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17" w:rsidRDefault="00E2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144917" w:rsidRDefault="00E26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144917" w:rsidRDefault="00E26D1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вопросу: «О преобразовании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</w:p>
    <w:p w:rsidR="00144917" w:rsidRDefault="0014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4917" w:rsidRDefault="00144917">
      <w:pPr>
        <w:spacing w:after="0" w:line="240" w:lineRule="auto"/>
        <w:jc w:val="center"/>
      </w:pPr>
    </w:p>
    <w:p w:rsidR="00144917" w:rsidRDefault="00144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917" w:rsidRDefault="00E26D1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19 ноября 2024 года</w:t>
      </w:r>
    </w:p>
    <w:p w:rsidR="00144917" w:rsidRDefault="00144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917" w:rsidRDefault="00E2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Публичные слушания назначены:</w:t>
      </w:r>
      <w:r w:rsidR="00604B8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Земского собрания Айдарского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«Ровеньский район» Белгородской области от «29» октября 2024 года №51 «О рассмотрении инициативы о преобразовании поселений,  входящих  в состав  муниципального 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144917" w:rsidRDefault="00E2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6"/>
        </w:rPr>
        <w:t>вопрос «О преобразовании всех поселений, входящих в состав муниципального района «Ровеньский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917" w:rsidRDefault="00E2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Инициатор публичных слушаний:</w:t>
      </w:r>
      <w:r w:rsidR="00AE4CF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Земское собрание Айдарского сельского поселения муниципального района «Ровеньский район»Белгородской области.</w:t>
      </w:r>
    </w:p>
    <w:p w:rsidR="00144917" w:rsidRDefault="00E2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6"/>
        </w:rPr>
        <w:t>19 ноября 2024 года</w:t>
      </w:r>
    </w:p>
    <w:p w:rsidR="00144917" w:rsidRDefault="00E26D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Количество участников публичных слушаний: </w:t>
      </w:r>
      <w:r w:rsidR="00313705" w:rsidRPr="00313705">
        <w:rPr>
          <w:rFonts w:ascii="Times New Roman" w:hAnsi="Times New Roman" w:cs="Times New Roman"/>
          <w:b/>
          <w:bCs/>
          <w:sz w:val="28"/>
          <w:szCs w:val="28"/>
          <w:u w:val="single"/>
        </w:rPr>
        <w:t>42</w:t>
      </w:r>
      <w:r w:rsidRPr="003137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44917" w:rsidRDefault="00E26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8"/>
          <w:szCs w:val="26"/>
        </w:rPr>
        <w:t>от «19» ноября 2024 года №1.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551"/>
        <w:gridCol w:w="2563"/>
        <w:gridCol w:w="1814"/>
        <w:gridCol w:w="2143"/>
      </w:tblGrid>
      <w:tr w:rsidR="0014491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рабочей группы </w:t>
            </w:r>
          </w:p>
        </w:tc>
      </w:tr>
      <w:tr w:rsidR="0014491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образованного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Предложено поддержать инициативу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Муниципального совета Ровеньского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 xml:space="preserve">о преобразовании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городского поселения «Поселок Ровеньки»; Айдарского сельского поселения;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Верхнесеребрянского сельского поселения; Лозовского сельского поселения; Лознянского сельского поселения; Ладомировского сельского поселения; Наголенского сельского поселения; Нагорьевского сельского поселения; Новоалександровского сельского поселения; Ржевского сельского поселения; Свистовского сельского поселения; Харьковского сельского поселения, входящих в состав муниципального района «Ровеньский район»Белгородской области, путем их объединения и наделении вновь образованного муниципального образования статусом муниципального округа 19.11.2024г.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Внесено - заведующим Харьковским СДК филиал МБУК «Ровеньский ЦКР» Оголь М. В.  </w:t>
            </w:r>
          </w:p>
          <w:p w:rsidR="00144917" w:rsidRDefault="00E26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Поддержано:</w:t>
            </w:r>
          </w:p>
          <w:p w:rsidR="00144917" w:rsidRDefault="00E26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заместителем главы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администрации Айдарского сельского поселения Еременко В. Д.;</w:t>
            </w:r>
          </w:p>
          <w:p w:rsidR="00604B8B" w:rsidRDefault="00604B8B" w:rsidP="0060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фельдшером ЦОВП</w:t>
            </w:r>
          </w:p>
          <w:p w:rsidR="00604B8B" w:rsidRDefault="00604B8B" w:rsidP="00604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(центр общей врачебной практики) Твердохлебовой В.Г.</w:t>
            </w:r>
          </w:p>
          <w:p w:rsidR="00144917" w:rsidRDefault="00604B8B" w:rsidP="00604B8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специалистом МКУ "Айдарская АХС" Журавлёвым В.Н.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4917" w:rsidRDefault="00E26D1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Предложение обосновано и целесообразно</w:t>
            </w:r>
          </w:p>
        </w:tc>
      </w:tr>
    </w:tbl>
    <w:p w:rsidR="00144917" w:rsidRDefault="00144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17" w:rsidRDefault="00144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17" w:rsidRDefault="00E26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bookmarkEnd w:id="0"/>
    </w:p>
    <w:p w:rsidR="00144917" w:rsidRDefault="00144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917" w:rsidRDefault="00E26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 Поддержать инициативу Муниципального совета Ровеньского района о преобразовании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городского поселения «Поселок Ровеньки»; Айдарского сельского поселения; Верхнесеребрянского сельского поселения; Лозовского сельского поселения; Лознянского сельского поселения; Ладомировского сельского поселения; Наголенского сельского поселения; Нагорьевского сельского поселения; Новоалександровского сельского поселения; Ржевского сельского поселения; Свистовского сельского поселения; Харьковского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входящих в состав муниципального района «Ровеньский район»Белгородской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144917" w:rsidRDefault="00E26D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земского собрания Айдарского сельского поселения муниципального района «Ровеньский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144917" w:rsidRDefault="00E26D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«Ровеньский район» Белгородской области, путём объединения и наделени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земское собрание Айдарского сельского поселения муниципального района «Ровеньский район» Белгородской области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:rsidR="00144917" w:rsidRDefault="00E26D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Опубликовать настоящее заключение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сетевом издании «Ровеньская нива» (https://niva1931.ru), обнародовать посредством размещения на информационных стендах в местах, определенных решением земского собрания </w:t>
      </w:r>
      <w:r w:rsidRPr="00AE4CF6">
        <w:rPr>
          <w:rFonts w:ascii="Times New Roman" w:hAnsi="Times New Roman" w:cs="Times New Roman"/>
          <w:color w:val="000000" w:themeColor="text1"/>
          <w:sz w:val="28"/>
          <w:szCs w:val="28"/>
        </w:rPr>
        <w:t>Айдарского</w:t>
      </w:r>
      <w:r w:rsidR="00AE4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муниципального района «Ровеньский район» Белгородской области и на официальном сайте органов местного </w:t>
      </w:r>
      <w:r w:rsidRPr="00AE4CF6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Айдарского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«Ровеньский район» Белгородской области в информационно-телекоммуникационной сети «Интернет» (адрес сайта: </w:t>
      </w:r>
      <w:r w:rsidRPr="00AE4CF6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r w:rsidRPr="00AE4CF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aidar</w:t>
      </w:r>
      <w:r w:rsidRPr="00AE4CF6">
        <w:rPr>
          <w:rFonts w:ascii="Times New Roman" w:hAnsi="Times New Roman" w:cs="Times New Roman"/>
          <w:color w:val="000000" w:themeColor="text1"/>
          <w:sz w:val="28"/>
          <w:szCs w:val="28"/>
        </w:rPr>
        <w:t>.gosuslugi.ru)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предусмотренном Уставом </w:t>
      </w:r>
      <w:r w:rsidRPr="00AE4CF6">
        <w:rPr>
          <w:rFonts w:ascii="Times New Roman" w:hAnsi="Times New Roman" w:cs="Times New Roman"/>
          <w:color w:val="000000" w:themeColor="text1"/>
          <w:sz w:val="28"/>
          <w:szCs w:val="28"/>
        </w:rPr>
        <w:t>Айдарского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«Ровеньский район» Белгородской области.</w:t>
      </w:r>
    </w:p>
    <w:p w:rsidR="00144917" w:rsidRDefault="00144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917" w:rsidRDefault="00E26D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на</w:t>
      </w:r>
    </w:p>
    <w:p w:rsidR="00144917" w:rsidRDefault="00E26D18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слушаниях                         </w:t>
      </w:r>
      <w:r w:rsidR="00AE4CF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С.В.Ряднова</w:t>
      </w:r>
    </w:p>
    <w:p w:rsidR="00144917" w:rsidRDefault="00144917">
      <w:pPr>
        <w:rPr>
          <w:rFonts w:ascii="Times New Roman" w:hAnsi="Times New Roman" w:cs="Times New Roman"/>
        </w:rPr>
      </w:pPr>
    </w:p>
    <w:p w:rsidR="00144917" w:rsidRDefault="00E26D18">
      <w:pPr>
        <w:pStyle w:val="11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color w:val="000000" w:themeColor="text1"/>
          <w:szCs w:val="28"/>
        </w:rPr>
        <w:t xml:space="preserve">Секретарь </w:t>
      </w:r>
    </w:p>
    <w:p w:rsidR="00144917" w:rsidRDefault="00E26D1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публичных слушаний                                                        В.Д.Ерёменко</w:t>
      </w:r>
    </w:p>
    <w:p w:rsidR="00144917" w:rsidRDefault="00144917"/>
    <w:p w:rsidR="00144917" w:rsidRDefault="00144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917" w:rsidSect="0014491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99" w:rsidRDefault="00546C99">
      <w:pPr>
        <w:spacing w:after="0" w:line="240" w:lineRule="auto"/>
      </w:pPr>
      <w:r>
        <w:separator/>
      </w:r>
    </w:p>
  </w:endnote>
  <w:endnote w:type="continuationSeparator" w:id="1">
    <w:p w:rsidR="00546C99" w:rsidRDefault="0054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99" w:rsidRDefault="00546C99">
      <w:pPr>
        <w:spacing w:after="0" w:line="240" w:lineRule="auto"/>
      </w:pPr>
      <w:r>
        <w:separator/>
      </w:r>
    </w:p>
  </w:footnote>
  <w:footnote w:type="continuationSeparator" w:id="1">
    <w:p w:rsidR="00546C99" w:rsidRDefault="0054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06559"/>
      <w:docPartObj>
        <w:docPartGallery w:val="Page Numbers (Top of Page)"/>
        <w:docPartUnique/>
      </w:docPartObj>
    </w:sdtPr>
    <w:sdtContent>
      <w:p w:rsidR="00144917" w:rsidRDefault="00311214">
        <w:pPr>
          <w:pStyle w:val="Header"/>
          <w:jc w:val="center"/>
        </w:pPr>
        <w:r>
          <w:fldChar w:fldCharType="begin"/>
        </w:r>
        <w:r w:rsidR="00E26D18">
          <w:instrText>PAGE   \* MERGEFORMAT</w:instrText>
        </w:r>
        <w:r>
          <w:fldChar w:fldCharType="separate"/>
        </w:r>
        <w:r w:rsidR="00313705">
          <w:rPr>
            <w:noProof/>
          </w:rPr>
          <w:t>3</w:t>
        </w:r>
        <w:r>
          <w:fldChar w:fldCharType="end"/>
        </w:r>
      </w:p>
    </w:sdtContent>
  </w:sdt>
  <w:p w:rsidR="00144917" w:rsidRDefault="001449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6F48"/>
    <w:multiLevelType w:val="hybridMultilevel"/>
    <w:tmpl w:val="FCA4DED0"/>
    <w:lvl w:ilvl="0" w:tplc="8558FB5A">
      <w:start w:val="1"/>
      <w:numFmt w:val="decimal"/>
      <w:lvlText w:val="%1."/>
      <w:lvlJc w:val="left"/>
    </w:lvl>
    <w:lvl w:ilvl="1" w:tplc="2DC89770">
      <w:start w:val="1"/>
      <w:numFmt w:val="lowerLetter"/>
      <w:lvlText w:val="%2."/>
      <w:lvlJc w:val="left"/>
      <w:pPr>
        <w:ind w:left="1440" w:hanging="360"/>
      </w:pPr>
    </w:lvl>
    <w:lvl w:ilvl="2" w:tplc="41C0F506">
      <w:start w:val="1"/>
      <w:numFmt w:val="lowerRoman"/>
      <w:lvlText w:val="%3."/>
      <w:lvlJc w:val="right"/>
      <w:pPr>
        <w:ind w:left="2160" w:hanging="180"/>
      </w:pPr>
    </w:lvl>
    <w:lvl w:ilvl="3" w:tplc="84702C4A">
      <w:start w:val="1"/>
      <w:numFmt w:val="decimal"/>
      <w:lvlText w:val="%4."/>
      <w:lvlJc w:val="left"/>
      <w:pPr>
        <w:ind w:left="2880" w:hanging="360"/>
      </w:pPr>
    </w:lvl>
    <w:lvl w:ilvl="4" w:tplc="7B04B152">
      <w:start w:val="1"/>
      <w:numFmt w:val="lowerLetter"/>
      <w:lvlText w:val="%5."/>
      <w:lvlJc w:val="left"/>
      <w:pPr>
        <w:ind w:left="3600" w:hanging="360"/>
      </w:pPr>
    </w:lvl>
    <w:lvl w:ilvl="5" w:tplc="324AC8A0">
      <w:start w:val="1"/>
      <w:numFmt w:val="lowerRoman"/>
      <w:lvlText w:val="%6."/>
      <w:lvlJc w:val="right"/>
      <w:pPr>
        <w:ind w:left="4320" w:hanging="180"/>
      </w:pPr>
    </w:lvl>
    <w:lvl w:ilvl="6" w:tplc="21BA2A54">
      <w:start w:val="1"/>
      <w:numFmt w:val="decimal"/>
      <w:lvlText w:val="%7."/>
      <w:lvlJc w:val="left"/>
      <w:pPr>
        <w:ind w:left="5040" w:hanging="360"/>
      </w:pPr>
    </w:lvl>
    <w:lvl w:ilvl="7" w:tplc="382C7B90">
      <w:start w:val="1"/>
      <w:numFmt w:val="lowerLetter"/>
      <w:lvlText w:val="%8."/>
      <w:lvlJc w:val="left"/>
      <w:pPr>
        <w:ind w:left="5760" w:hanging="360"/>
      </w:pPr>
    </w:lvl>
    <w:lvl w:ilvl="8" w:tplc="9F74B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917"/>
    <w:rsid w:val="00144917"/>
    <w:rsid w:val="00311214"/>
    <w:rsid w:val="00313705"/>
    <w:rsid w:val="00546C99"/>
    <w:rsid w:val="00604B8B"/>
    <w:rsid w:val="00AE4CF6"/>
    <w:rsid w:val="00B82480"/>
    <w:rsid w:val="00E26D18"/>
    <w:rsid w:val="00E32305"/>
    <w:rsid w:val="00F0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449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449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449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449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449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449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49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49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4491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4491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44917"/>
    <w:rPr>
      <w:sz w:val="24"/>
      <w:szCs w:val="24"/>
    </w:rPr>
  </w:style>
  <w:style w:type="character" w:customStyle="1" w:styleId="QuoteChar">
    <w:name w:val="Quote Char"/>
    <w:link w:val="2"/>
    <w:uiPriority w:val="29"/>
    <w:rsid w:val="00144917"/>
    <w:rPr>
      <w:i/>
    </w:rPr>
  </w:style>
  <w:style w:type="character" w:customStyle="1" w:styleId="IntenseQuoteChar">
    <w:name w:val="Intense Quote Char"/>
    <w:link w:val="a5"/>
    <w:uiPriority w:val="30"/>
    <w:rsid w:val="00144917"/>
    <w:rPr>
      <w:i/>
    </w:rPr>
  </w:style>
  <w:style w:type="character" w:customStyle="1" w:styleId="HeaderChar">
    <w:name w:val="Header Char"/>
    <w:basedOn w:val="a0"/>
    <w:link w:val="Header"/>
    <w:uiPriority w:val="99"/>
    <w:rsid w:val="00144917"/>
  </w:style>
  <w:style w:type="character" w:customStyle="1" w:styleId="CaptionChar">
    <w:name w:val="Caption Char"/>
    <w:link w:val="Footer"/>
    <w:uiPriority w:val="99"/>
    <w:rsid w:val="00144917"/>
  </w:style>
  <w:style w:type="character" w:customStyle="1" w:styleId="FootnoteTextChar">
    <w:name w:val="Footnote Text Char"/>
    <w:link w:val="a6"/>
    <w:uiPriority w:val="99"/>
    <w:rsid w:val="00144917"/>
    <w:rPr>
      <w:sz w:val="18"/>
    </w:rPr>
  </w:style>
  <w:style w:type="character" w:customStyle="1" w:styleId="EndnoteTextChar">
    <w:name w:val="Endnote Text Char"/>
    <w:link w:val="a7"/>
    <w:uiPriority w:val="99"/>
    <w:rsid w:val="00144917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1449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1449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1449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449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449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449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449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449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449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14491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144917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14491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14491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14491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14491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1449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14491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1449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144917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144917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144917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14491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4491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44917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1449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144917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1449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Header"/>
    <w:uiPriority w:val="99"/>
    <w:rsid w:val="00144917"/>
  </w:style>
  <w:style w:type="paragraph" w:customStyle="1" w:styleId="Footer">
    <w:name w:val="Footer"/>
    <w:basedOn w:val="a"/>
    <w:link w:val="ac"/>
    <w:uiPriority w:val="99"/>
    <w:unhideWhenUsed/>
    <w:rsid w:val="001449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14491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491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144917"/>
  </w:style>
  <w:style w:type="table" w:styleId="ad">
    <w:name w:val="Table Grid"/>
    <w:basedOn w:val="a1"/>
    <w:uiPriority w:val="59"/>
    <w:rsid w:val="001449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49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49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2F2F2"/>
      </w:tcPr>
    </w:tblStylePr>
    <w:tblStylePr w:type="band1Horz">
      <w:tblPr/>
      <w:tcPr>
        <w:shd w:val="clear" w:color="FFFFFF" w:themeColor="text1" w:themeTint="0" w:fill="F2F2F2"/>
      </w:tcPr>
    </w:tblStylePr>
  </w:style>
  <w:style w:type="table" w:customStyle="1" w:styleId="PlainTable2">
    <w:name w:val="Plain Table 2"/>
    <w:basedOn w:val="a1"/>
    <w:uiPriority w:val="59"/>
    <w:rsid w:val="00144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</w:style>
  <w:style w:type="table" w:customStyle="1" w:styleId="PlainTable4">
    <w:name w:val="Plain Table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</w:style>
  <w:style w:type="table" w:customStyle="1" w:styleId="PlainTable5">
    <w:name w:val="Plain Table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</w:style>
  <w:style w:type="table" w:customStyle="1" w:styleId="GridTable1Light">
    <w:name w:val="Grid Table 1 Light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2-Accent1">
    <w:name w:val="Grid Table 2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2-Accent2">
    <w:name w:val="Grid Table 2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2-Accent3">
    <w:name w:val="Grid Table 2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2-Accent4">
    <w:name w:val="Grid Table 2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2-Accent5">
    <w:name w:val="Grid Table 2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2-Accent6">
    <w:name w:val="Grid Table 2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3">
    <w:name w:val="Grid Table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3-Accent1">
    <w:name w:val="Grid Table 3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/>
      </w:tcPr>
    </w:tblStylePr>
  </w:style>
  <w:style w:type="table" w:customStyle="1" w:styleId="GridTable3-Accent2">
    <w:name w:val="Grid Table 3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3-Accent3">
    <w:name w:val="Grid Table 3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3-Accent4">
    <w:name w:val="Grid Table 3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3-Accent5">
    <w:name w:val="Grid Table 3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3-Accent6">
    <w:name w:val="Grid Table 3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4">
    <w:name w:val="Grid Table 4"/>
    <w:basedOn w:val="a1"/>
    <w:uiPriority w:val="5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/>
      </w:tcPr>
    </w:tblStylePr>
  </w:style>
  <w:style w:type="table" w:customStyle="1" w:styleId="GridTable4-Accent1">
    <w:name w:val="Grid Table 4 - Accent 1"/>
    <w:basedOn w:val="a1"/>
    <w:uiPriority w:val="5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/>
      </w:tcPr>
    </w:tblStylePr>
  </w:style>
  <w:style w:type="table" w:customStyle="1" w:styleId="GridTable4-Accent2">
    <w:name w:val="Grid Table 4 - Accent 2"/>
    <w:basedOn w:val="a1"/>
    <w:uiPriority w:val="5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GridTable4-Accent3">
    <w:name w:val="Grid Table 4 - Accent 3"/>
    <w:basedOn w:val="a1"/>
    <w:uiPriority w:val="5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GridTable4-Accent4">
    <w:name w:val="Grid Table 4 - Accent 4"/>
    <w:basedOn w:val="a1"/>
    <w:uiPriority w:val="5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GridTable4-Accent5">
    <w:name w:val="Grid Table 4 - Accent 5"/>
    <w:basedOn w:val="a1"/>
    <w:uiPriority w:val="5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GridTable4-Accent6">
    <w:name w:val="Grid Table 4 - Accent 6"/>
    <w:basedOn w:val="a1"/>
    <w:uiPriority w:val="5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GridTable5Dark">
    <w:name w:val="Grid Table 5 Dark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band1Vert">
      <w:tblPr/>
      <w:tcPr>
        <w:shd w:val="clear" w:color="8A8A8A" w:themeColor="text1" w:themeTint="75" w:fill="8A8A8A"/>
      </w:tcPr>
    </w:tblStylePr>
    <w:tblStylePr w:type="band1Horz">
      <w:tblPr/>
      <w:tcPr>
        <w:shd w:val="clear" w:color="8A8A8A" w:themeColor="text1" w:themeTint="75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band1Vert">
      <w:tblPr/>
      <w:tcPr>
        <w:shd w:val="clear" w:color="B3D0EB" w:themeColor="accent1" w:themeTint="75" w:fill="B3D0EB"/>
      </w:tcPr>
    </w:tblStylePr>
    <w:tblStylePr w:type="band1Horz">
      <w:tblPr/>
      <w:tcPr>
        <w:shd w:val="clear" w:color="B3D0EB" w:themeColor="accent1" w:themeTint="75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band1Vert">
      <w:tblPr/>
      <w:tcPr>
        <w:shd w:val="clear" w:color="F6C3A0" w:themeColor="accent2" w:themeTint="75" w:fill="F6C3A0"/>
      </w:tcPr>
    </w:tblStylePr>
    <w:tblStylePr w:type="band1Horz">
      <w:tblPr/>
      <w:tcPr>
        <w:shd w:val="clear" w:color="F6C3A0" w:themeColor="accent2" w:themeTint="75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band1Vert">
      <w:tblPr/>
      <w:tcPr>
        <w:shd w:val="clear" w:color="D5D5D5" w:themeColor="accent3" w:themeTint="75" w:fill="D5D5D5"/>
      </w:tcPr>
    </w:tblStylePr>
    <w:tblStylePr w:type="band1Horz">
      <w:tblPr/>
      <w:tcPr>
        <w:shd w:val="clear" w:color="D5D5D5" w:themeColor="accent3" w:themeTint="7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band1Vert">
      <w:tblPr/>
      <w:tcPr>
        <w:shd w:val="clear" w:color="FFE28A" w:themeColor="accent4" w:themeTint="75" w:fill="FFE28A"/>
      </w:tcPr>
    </w:tblStylePr>
    <w:tblStylePr w:type="band1Horz">
      <w:tblPr/>
      <w:tcPr>
        <w:shd w:val="clear" w:color="FFE28A" w:themeColor="accent4" w:themeTint="75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band1Vert">
      <w:tblPr/>
      <w:tcPr>
        <w:shd w:val="clear" w:color="A9BEE4" w:themeColor="accent5" w:themeTint="75" w:fill="A9BEE4"/>
      </w:tcPr>
    </w:tblStylePr>
    <w:tblStylePr w:type="band1Horz">
      <w:tblPr/>
      <w:tcPr>
        <w:shd w:val="clear" w:color="A9BEE4" w:themeColor="accent5" w:themeTint="75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band1Vert">
      <w:tblPr/>
      <w:tcPr>
        <w:shd w:val="clear" w:color="BCDBA8" w:themeColor="accent6" w:themeTint="75" w:fill="BCDBA8"/>
      </w:tcPr>
    </w:tblStylePr>
    <w:tblStylePr w:type="band1Horz">
      <w:tblPr/>
      <w:tcPr>
        <w:shd w:val="clear" w:color="BCDBA8" w:themeColor="accent6" w:themeTint="75" w:fill="BCDBA8"/>
      </w:tcPr>
    </w:tblStylePr>
  </w:style>
  <w:style w:type="table" w:customStyle="1" w:styleId="GridTable6Colorful">
    <w:name w:val="Grid Table 6 Colorful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tblPr/>
      <w:tcPr>
        <w:shd w:val="clear" w:color="BFBFBF" w:themeColor="text1" w:themeTint="40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tblPr/>
      <w:tcPr>
        <w:shd w:val="clear" w:color="D5E5F4" w:themeColor="accent1" w:themeTint="40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tblPr/>
      <w:tcPr>
        <w:shd w:val="clear" w:color="FADECB" w:themeColor="accent2" w:themeTint="40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tblPr/>
      <w:tcPr>
        <w:shd w:val="clear" w:color="E8E8E8" w:themeColor="accent3" w:themeTint="40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tblPr/>
      <w:tcPr>
        <w:shd w:val="clear" w:color="FFEFBF" w:themeColor="accent4" w:themeTint="40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tblPr/>
      <w:tcPr>
        <w:shd w:val="clear" w:color="CFDBF0" w:themeColor="accent5" w:themeTint="4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tblPr/>
      <w:tcPr>
        <w:shd w:val="clear" w:color="DAEBCF" w:themeColor="accent6" w:themeTint="40" w:fill="DAEBCF"/>
      </w:tcPr>
    </w:tblStylePr>
  </w:style>
  <w:style w:type="table" w:customStyle="1" w:styleId="ListTable2">
    <w:name w:val="List Table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2-Accent1">
    <w:name w:val="List Table 2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2-Accent2">
    <w:name w:val="List Table 2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2-Accent3">
    <w:name w:val="List Table 2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2-Accent4">
    <w:name w:val="List Table 2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2-Accent5">
    <w:name w:val="List Table 2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2-Accent6">
    <w:name w:val="List Table 2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3">
    <w:name w:val="List Table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/>
      </w:tcPr>
    </w:tblStylePr>
  </w:style>
  <w:style w:type="table" w:customStyle="1" w:styleId="ListTable4-Accent1">
    <w:name w:val="List Table 4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/>
      </w:tcPr>
    </w:tblStylePr>
  </w:style>
  <w:style w:type="table" w:customStyle="1" w:styleId="ListTable4-Accent2">
    <w:name w:val="List Table 4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/>
      </w:tcPr>
    </w:tblStylePr>
  </w:style>
  <w:style w:type="table" w:customStyle="1" w:styleId="ListTable4-Accent3">
    <w:name w:val="List Table 4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/>
      </w:tcPr>
    </w:tblStylePr>
  </w:style>
  <w:style w:type="table" w:customStyle="1" w:styleId="ListTable4-Accent4">
    <w:name w:val="List Table 4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/>
      </w:tcPr>
    </w:tblStylePr>
  </w:style>
  <w:style w:type="table" w:customStyle="1" w:styleId="ListTable4-Accent5">
    <w:name w:val="List Table 4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/>
      </w:tcPr>
    </w:tblStylePr>
  </w:style>
  <w:style w:type="table" w:customStyle="1" w:styleId="ListTable4-Accent6">
    <w:name w:val="List Table 4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/>
      </w:tcPr>
    </w:tblStylePr>
  </w:style>
  <w:style w:type="table" w:customStyle="1" w:styleId="ListTable5Dark">
    <w:name w:val="List Table 5 Dark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/>
      </w:tcPr>
    </w:tblStylePr>
  </w:style>
  <w:style w:type="table" w:customStyle="1" w:styleId="ListTable6Colorful">
    <w:name w:val="List Table 6 Colorful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</w:style>
  <w:style w:type="table" w:customStyle="1" w:styleId="Lined-Accent1">
    <w:name w:val="Lined - Accent 1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Lined-Accent2">
    <w:name w:val="Lined - Accent 2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Lined-Accent3">
    <w:name w:val="Lined - Accent 3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Lined-Accent4">
    <w:name w:val="Lined - Accent 4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Lined-Accent5">
    <w:name w:val="Lined - Accent 5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Lined-Accent6">
    <w:name w:val="Lined - Accent 6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Lined-Accent">
    <w:name w:val="Bordered &amp; Lined - Accent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144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/>
      </w:tcPr>
    </w:tblStylePr>
  </w:style>
  <w:style w:type="table" w:customStyle="1" w:styleId="Bordered">
    <w:name w:val="Bordered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4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144917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144917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144917"/>
    <w:rPr>
      <w:sz w:val="18"/>
    </w:rPr>
  </w:style>
  <w:style w:type="character" w:styleId="af0">
    <w:name w:val="footnote reference"/>
    <w:uiPriority w:val="99"/>
    <w:unhideWhenUsed/>
    <w:rsid w:val="00144917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14491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144917"/>
    <w:rPr>
      <w:sz w:val="20"/>
    </w:rPr>
  </w:style>
  <w:style w:type="character" w:styleId="af2">
    <w:name w:val="endnote reference"/>
    <w:uiPriority w:val="99"/>
    <w:semiHidden/>
    <w:unhideWhenUsed/>
    <w:rsid w:val="0014491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44917"/>
    <w:pPr>
      <w:spacing w:after="57"/>
    </w:pPr>
  </w:style>
  <w:style w:type="paragraph" w:styleId="22">
    <w:name w:val="toc 2"/>
    <w:basedOn w:val="a"/>
    <w:next w:val="a"/>
    <w:uiPriority w:val="39"/>
    <w:unhideWhenUsed/>
    <w:rsid w:val="0014491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4491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4491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4491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4491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4491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4491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44917"/>
    <w:pPr>
      <w:spacing w:after="57"/>
      <w:ind w:left="2268"/>
    </w:pPr>
  </w:style>
  <w:style w:type="paragraph" w:styleId="af3">
    <w:name w:val="TOC Heading"/>
    <w:uiPriority w:val="39"/>
    <w:unhideWhenUsed/>
    <w:rsid w:val="00144917"/>
  </w:style>
  <w:style w:type="paragraph" w:styleId="af4">
    <w:name w:val="table of figures"/>
    <w:basedOn w:val="a"/>
    <w:next w:val="a"/>
    <w:uiPriority w:val="99"/>
    <w:unhideWhenUsed/>
    <w:rsid w:val="00144917"/>
    <w:pPr>
      <w:spacing w:after="0"/>
    </w:pPr>
  </w:style>
  <w:style w:type="paragraph" w:styleId="af5">
    <w:name w:val="No Spacing"/>
    <w:basedOn w:val="a"/>
    <w:uiPriority w:val="1"/>
    <w:qFormat/>
    <w:rsid w:val="00144917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144917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14491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4491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44917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4491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44917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14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44917"/>
    <w:rPr>
      <w:rFonts w:ascii="Segoe UI" w:hAnsi="Segoe UI" w:cs="Segoe UI"/>
      <w:sz w:val="18"/>
      <w:szCs w:val="18"/>
    </w:rPr>
  </w:style>
  <w:style w:type="paragraph" w:customStyle="1" w:styleId="11">
    <w:name w:val="Обычный1"/>
    <w:qFormat/>
    <w:rsid w:val="0014491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217E320-507A-47E9-9D67-C436C1D1B658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Aidar</cp:lastModifiedBy>
  <cp:revision>5</cp:revision>
  <cp:lastPrinted>2024-11-19T12:35:00Z</cp:lastPrinted>
  <dcterms:created xsi:type="dcterms:W3CDTF">2024-11-18T08:09:00Z</dcterms:created>
  <dcterms:modified xsi:type="dcterms:W3CDTF">2024-11-19T12:39:00Z</dcterms:modified>
</cp:coreProperties>
</file>